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EFA3" w14:textId="37932FBD" w:rsidR="003831EE" w:rsidRPr="006E473F" w:rsidRDefault="003831EE" w:rsidP="003831E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076B4">
        <w:rPr>
          <w:b/>
          <w:i/>
          <w:noProof/>
          <w:sz w:val="24"/>
          <w:szCs w:val="24"/>
          <w:lang w:eastAsia="ko-KR"/>
        </w:rPr>
        <w:t>702933</w:t>
      </w:r>
    </w:p>
    <w:bookmarkEnd w:id="0"/>
    <w:bookmarkEnd w:id="1"/>
    <w:p w14:paraId="6FB71BB3" w14:textId="77777777" w:rsidR="003831EE" w:rsidRPr="006E473F" w:rsidRDefault="003831EE" w:rsidP="003831EE">
      <w:pPr>
        <w:pStyle w:val="CRCoverPage"/>
        <w:spacing w:after="240"/>
        <w:outlineLvl w:val="0"/>
        <w:rPr>
          <w:b/>
          <w:noProof/>
          <w:sz w:val="24"/>
          <w:szCs w:val="24"/>
        </w:rPr>
      </w:pPr>
      <w:r>
        <w:rPr>
          <w:b/>
          <w:noProof/>
          <w:sz w:val="24"/>
          <w:szCs w:val="24"/>
          <w:lang w:eastAsia="ko-KR"/>
        </w:rPr>
        <w:t>Athens</w:t>
      </w:r>
      <w:r w:rsidRPr="0059155C">
        <w:rPr>
          <w:b/>
          <w:noProof/>
          <w:sz w:val="24"/>
          <w:szCs w:val="24"/>
          <w:lang w:eastAsia="ko-KR"/>
        </w:rPr>
        <w:t xml:space="preserve">, </w:t>
      </w:r>
      <w:r>
        <w:rPr>
          <w:b/>
          <w:noProof/>
          <w:sz w:val="24"/>
          <w:szCs w:val="24"/>
          <w:lang w:eastAsia="ko-KR"/>
        </w:rPr>
        <w:t>Greece</w:t>
      </w:r>
      <w:r w:rsidRPr="0059155C">
        <w:rPr>
          <w:b/>
          <w:noProof/>
          <w:sz w:val="24"/>
          <w:szCs w:val="24"/>
          <w:lang w:eastAsia="ko-KR"/>
        </w:rPr>
        <w:t xml:space="preserve">, </w:t>
      </w:r>
      <w:r>
        <w:rPr>
          <w:b/>
          <w:noProof/>
          <w:sz w:val="24"/>
          <w:szCs w:val="24"/>
          <w:lang w:eastAsia="ko-KR"/>
        </w:rPr>
        <w:t>13</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17</w:t>
      </w:r>
      <w:r w:rsidRPr="00254CD7">
        <w:rPr>
          <w:b/>
          <w:noProof/>
          <w:sz w:val="24"/>
          <w:szCs w:val="24"/>
          <w:vertAlign w:val="superscript"/>
          <w:lang w:eastAsia="ko-KR"/>
        </w:rPr>
        <w:t>th</w:t>
      </w:r>
      <w:r>
        <w:rPr>
          <w:b/>
          <w:noProof/>
          <w:sz w:val="24"/>
          <w:szCs w:val="24"/>
          <w:lang w:eastAsia="ko-KR"/>
        </w:rPr>
        <w:t xml:space="preserve"> February 2017</w:t>
      </w:r>
    </w:p>
    <w:p w14:paraId="75CD537F" w14:textId="5759DBA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831EE">
        <w:rPr>
          <w:rFonts w:ascii="Arial" w:hAnsi="Arial"/>
          <w:sz w:val="24"/>
          <w:lang w:eastAsia="ko-KR"/>
        </w:rPr>
        <w:t>8.1.2.2.1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985AEA8" w:rsidR="0072162A" w:rsidRPr="003831EE"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3831EE" w:rsidRPr="003831EE">
        <w:rPr>
          <w:rFonts w:ascii="Arial" w:hAnsi="Arial"/>
          <w:sz w:val="24"/>
        </w:rPr>
        <w:t>UE R</w:t>
      </w:r>
      <w:r w:rsidR="00B81E0E">
        <w:rPr>
          <w:rFonts w:ascii="Arial" w:hAnsi="Arial"/>
          <w:sz w:val="24"/>
        </w:rPr>
        <w:t>x</w:t>
      </w:r>
      <w:r w:rsidR="003831EE" w:rsidRPr="003831EE">
        <w:rPr>
          <w:rFonts w:ascii="Arial" w:hAnsi="Arial"/>
          <w:sz w:val="24"/>
        </w:rPr>
        <w:t xml:space="preserve"> beam set for beam measurement and reporting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30F21AEF" w14:textId="0730FF41" w:rsidR="00C43428" w:rsidRPr="00C43428" w:rsidRDefault="003831EE" w:rsidP="00FE5E3A">
      <w:pPr>
        <w:pStyle w:val="Style1"/>
        <w:rPr>
          <w:lang w:val="en-US"/>
        </w:rPr>
      </w:pPr>
      <w:r>
        <w:t xml:space="preserve">In </w:t>
      </w:r>
      <w:r w:rsidR="00677D5C">
        <w:t>RAN1</w:t>
      </w:r>
      <w:r>
        <w:t>-AH-NR</w:t>
      </w:r>
      <w:r w:rsidR="00677D5C">
        <w:t>, t</w:t>
      </w:r>
      <w:r w:rsidR="00C43428">
        <w:t xml:space="preserve">he following </w:t>
      </w:r>
      <w:r>
        <w:t>working assumption</w:t>
      </w:r>
      <w:r w:rsidR="00677D5C">
        <w:t xml:space="preserve"> was achieved on the beam </w:t>
      </w:r>
      <w:r>
        <w:t xml:space="preserve">reporting </w:t>
      </w:r>
      <w:r w:rsidR="00677D5C">
        <w:t>related with the UE-side beamforming</w:t>
      </w:r>
      <w:r w:rsidR="00C43428">
        <w:t>:</w:t>
      </w:r>
    </w:p>
    <w:tbl>
      <w:tblPr>
        <w:tblStyle w:val="TableGrid"/>
        <w:tblW w:w="0" w:type="auto"/>
        <w:tblLook w:val="04A0" w:firstRow="1" w:lastRow="0" w:firstColumn="1" w:lastColumn="0" w:noHBand="0" w:noVBand="1"/>
      </w:tblPr>
      <w:tblGrid>
        <w:gridCol w:w="9629"/>
      </w:tblGrid>
      <w:tr w:rsidR="00252657" w:rsidRPr="000060DD" w14:paraId="1C23A1B1" w14:textId="77777777" w:rsidTr="00252657">
        <w:tc>
          <w:tcPr>
            <w:tcW w:w="9629" w:type="dxa"/>
          </w:tcPr>
          <w:p w14:paraId="34691A78" w14:textId="77777777" w:rsidR="003831EE" w:rsidRPr="000B1A15" w:rsidRDefault="003831EE" w:rsidP="003831EE">
            <w:pPr>
              <w:rPr>
                <w:rFonts w:eastAsia="MS Mincho"/>
                <w:b/>
                <w:highlight w:val="darkYellow"/>
                <w:u w:val="single"/>
                <w:lang w:val="en-US" w:eastAsia="ja-JP"/>
              </w:rPr>
            </w:pPr>
            <w:r w:rsidRPr="000B1A15">
              <w:rPr>
                <w:rFonts w:eastAsia="MS Mincho" w:hint="eastAsia"/>
                <w:b/>
                <w:highlight w:val="darkYellow"/>
                <w:u w:val="single"/>
                <w:lang w:val="en-US" w:eastAsia="ja-JP"/>
              </w:rPr>
              <w:t>Working assupmtions:</w:t>
            </w:r>
          </w:p>
          <w:p w14:paraId="3F292A83" w14:textId="77777777" w:rsidR="003831EE" w:rsidRPr="00E10A81" w:rsidRDefault="003831EE" w:rsidP="003831EE">
            <w:pPr>
              <w:numPr>
                <w:ilvl w:val="0"/>
                <w:numId w:val="22"/>
              </w:numPr>
              <w:spacing w:after="0"/>
              <w:rPr>
                <w:rFonts w:eastAsia="MS Mincho"/>
                <w:lang w:val="en-US" w:eastAsia="ja-JP"/>
              </w:rPr>
            </w:pPr>
            <w:r w:rsidRPr="00E10A81">
              <w:rPr>
                <w:rFonts w:eastAsia="MS Mincho"/>
                <w:lang w:val="en-US" w:eastAsia="ja-JP"/>
              </w:rPr>
              <w:t>Support at least one of these two alternatives of beam reporting:</w:t>
            </w:r>
          </w:p>
          <w:p w14:paraId="179FEC3C" w14:textId="67940E2D" w:rsidR="003831EE" w:rsidRPr="003831EE" w:rsidRDefault="003831EE" w:rsidP="003831EE">
            <w:pPr>
              <w:numPr>
                <w:ilvl w:val="1"/>
                <w:numId w:val="22"/>
              </w:numPr>
              <w:spacing w:after="0"/>
              <w:rPr>
                <w:rFonts w:eastAsia="MS Mincho"/>
                <w:lang w:val="en-US" w:eastAsia="ja-JP"/>
              </w:rPr>
            </w:pPr>
            <w:r w:rsidRPr="00E10A81">
              <w:rPr>
                <w:rFonts w:eastAsia="MS Mincho"/>
                <w:lang w:val="en-US" w:eastAsia="ja-JP"/>
              </w:rPr>
              <w:t>Alt 1:</w:t>
            </w:r>
            <w:r>
              <w:rPr>
                <w:rFonts w:eastAsia="MS Mincho"/>
                <w:lang w:val="en-US" w:eastAsia="ja-JP"/>
              </w:rPr>
              <w:t xml:space="preserve"> </w:t>
            </w:r>
            <w:r w:rsidRPr="003831EE">
              <w:rPr>
                <w:rFonts w:eastAsia="MS Mincho"/>
                <w:lang w:val="en-US" w:eastAsia="ja-JP"/>
              </w:rPr>
              <w:t xml:space="preserve">UE reports information about TRP Tx </w:t>
            </w:r>
            <w:r>
              <w:rPr>
                <w:rFonts w:eastAsia="MS Mincho"/>
                <w:lang w:val="en-US" w:eastAsia="ja-JP"/>
              </w:rPr>
              <w:t>b</w:t>
            </w:r>
            <w:r w:rsidRPr="003831EE">
              <w:rPr>
                <w:rFonts w:eastAsia="MS Mincho"/>
                <w:lang w:val="en-US" w:eastAsia="ja-JP"/>
              </w:rPr>
              <w:t xml:space="preserve">eam(s) that can be received using selected UE Rx beam set(s).  </w:t>
            </w:r>
          </w:p>
          <w:p w14:paraId="6D366A7F" w14:textId="77777777" w:rsidR="003831EE" w:rsidRPr="00E10A81" w:rsidRDefault="003831EE" w:rsidP="003831EE">
            <w:pPr>
              <w:numPr>
                <w:ilvl w:val="1"/>
                <w:numId w:val="20"/>
              </w:numPr>
              <w:spacing w:after="0"/>
              <w:rPr>
                <w:rFonts w:eastAsia="MS Mincho"/>
                <w:lang w:val="en-US" w:eastAsia="ja-JP"/>
              </w:rPr>
            </w:pPr>
            <w:r w:rsidRPr="00E10A81">
              <w:rPr>
                <w:rFonts w:eastAsia="MS Mincho"/>
                <w:lang w:val="en-US" w:eastAsia="ja-JP"/>
              </w:rPr>
              <w:t>where a Rx beam set refers to a set of UE Rx beams that are used for receiving a DL signal</w:t>
            </w:r>
          </w:p>
          <w:p w14:paraId="5BA08CE3" w14:textId="77777777" w:rsidR="003831EE" w:rsidRPr="00E10A81" w:rsidRDefault="003831EE" w:rsidP="003831EE">
            <w:pPr>
              <w:numPr>
                <w:ilvl w:val="2"/>
                <w:numId w:val="20"/>
              </w:numPr>
              <w:spacing w:after="0"/>
              <w:rPr>
                <w:rFonts w:eastAsia="MS Mincho"/>
                <w:lang w:val="en-US" w:eastAsia="ja-JP"/>
              </w:rPr>
            </w:pPr>
            <w:r w:rsidRPr="00E10A81">
              <w:rPr>
                <w:rFonts w:eastAsia="MS Mincho"/>
                <w:lang w:val="en-US" w:eastAsia="ja-JP"/>
              </w:rPr>
              <w:t xml:space="preserve">Note: It is UE implementation issues on how to construct the Rx beam set.  </w:t>
            </w:r>
          </w:p>
          <w:p w14:paraId="3949B8F5" w14:textId="77777777" w:rsidR="003831EE" w:rsidRPr="00E10A81" w:rsidRDefault="003831EE" w:rsidP="003831EE">
            <w:pPr>
              <w:numPr>
                <w:ilvl w:val="2"/>
                <w:numId w:val="20"/>
              </w:numPr>
              <w:spacing w:after="0"/>
              <w:rPr>
                <w:rFonts w:eastAsia="MS Mincho"/>
                <w:lang w:val="en-US" w:eastAsia="ja-JP"/>
              </w:rPr>
            </w:pPr>
            <w:r w:rsidRPr="00E10A81">
              <w:rPr>
                <w:rFonts w:eastAsia="MS Mincho"/>
                <w:lang w:val="en-US" w:eastAsia="ja-JP"/>
              </w:rPr>
              <w:t>One example: each of Rx beam in a UE Rx beam set corresponds to a selected Rx beam in each panel.</w:t>
            </w:r>
          </w:p>
          <w:p w14:paraId="5C495656" w14:textId="77777777" w:rsidR="003831EE" w:rsidRPr="00E10A81" w:rsidRDefault="003831EE" w:rsidP="003831EE">
            <w:pPr>
              <w:numPr>
                <w:ilvl w:val="1"/>
                <w:numId w:val="20"/>
              </w:numPr>
              <w:spacing w:after="0"/>
              <w:rPr>
                <w:rFonts w:eastAsia="MS Mincho"/>
                <w:lang w:val="en-US" w:eastAsia="ja-JP"/>
              </w:rPr>
            </w:pPr>
            <w:r w:rsidRPr="00E10A81">
              <w:rPr>
                <w:rFonts w:eastAsia="MS Mincho"/>
                <w:lang w:val="en-US" w:eastAsia="ja-JP"/>
              </w:rPr>
              <w:t>For UEs with more than one UE Rx beam sets, the UE can report TRP Tx Beam(s) and an identifier of the associated UE Rx beam set per reported TX beam</w:t>
            </w:r>
          </w:p>
          <w:p w14:paraId="0481F817" w14:textId="77777777" w:rsidR="003831EE" w:rsidRPr="00E10A81" w:rsidRDefault="003831EE" w:rsidP="003831EE">
            <w:pPr>
              <w:numPr>
                <w:ilvl w:val="1"/>
                <w:numId w:val="20"/>
              </w:numPr>
              <w:spacing w:after="0"/>
              <w:rPr>
                <w:rFonts w:eastAsia="MS Mincho"/>
                <w:lang w:val="en-US" w:eastAsia="ja-JP"/>
              </w:rPr>
            </w:pPr>
            <w:r w:rsidRPr="00E10A81">
              <w:rPr>
                <w:rFonts w:eastAsia="MS Mincho"/>
                <w:lang w:val="en-US" w:eastAsia="ja-JP"/>
              </w:rPr>
              <w:t>NOTE: Different TRP Tx beams reported for the same Rx beam set can be received simultaneously at the UE.</w:t>
            </w:r>
          </w:p>
          <w:p w14:paraId="09172B7A" w14:textId="77777777" w:rsidR="003831EE" w:rsidRPr="00E10A81" w:rsidRDefault="003831EE" w:rsidP="003831EE">
            <w:pPr>
              <w:numPr>
                <w:ilvl w:val="1"/>
                <w:numId w:val="20"/>
              </w:numPr>
              <w:spacing w:after="0"/>
              <w:rPr>
                <w:rFonts w:eastAsia="MS Mincho"/>
                <w:lang w:val="en-US" w:eastAsia="ja-JP"/>
              </w:rPr>
            </w:pPr>
            <w:r w:rsidRPr="00E10A81">
              <w:rPr>
                <w:rFonts w:eastAsia="MS Mincho"/>
                <w:lang w:val="en-US" w:eastAsia="ja-JP"/>
              </w:rPr>
              <w:t>NOTE: Different TRP TX beams reported for different UE Rx beam set may not be possible to be received simultaneously at the UE</w:t>
            </w:r>
          </w:p>
          <w:p w14:paraId="634202E6" w14:textId="1B6AB34D" w:rsidR="003831EE" w:rsidRPr="003831EE" w:rsidRDefault="003831EE" w:rsidP="003831EE">
            <w:pPr>
              <w:numPr>
                <w:ilvl w:val="1"/>
                <w:numId w:val="22"/>
              </w:numPr>
              <w:spacing w:after="0"/>
              <w:rPr>
                <w:rFonts w:eastAsia="MS Mincho"/>
                <w:lang w:val="en-US" w:eastAsia="ja-JP"/>
              </w:rPr>
            </w:pPr>
            <w:r w:rsidRPr="00E10A81">
              <w:rPr>
                <w:rFonts w:eastAsia="MS Mincho"/>
                <w:lang w:val="en-US" w:eastAsia="ja-JP"/>
              </w:rPr>
              <w:t xml:space="preserve">Alt </w:t>
            </w:r>
            <w:r w:rsidRPr="00E10A81">
              <w:rPr>
                <w:rFonts w:eastAsia="MS Mincho" w:hint="eastAsia"/>
                <w:lang w:val="en-US" w:eastAsia="ja-JP"/>
              </w:rPr>
              <w:t>2</w:t>
            </w:r>
            <w:r w:rsidRPr="00E10A81">
              <w:rPr>
                <w:rFonts w:eastAsia="MS Mincho"/>
                <w:lang w:val="en-US" w:eastAsia="ja-JP"/>
              </w:rPr>
              <w:t>:</w:t>
            </w:r>
            <w:r>
              <w:rPr>
                <w:rFonts w:eastAsia="MS Mincho"/>
                <w:lang w:val="en-US" w:eastAsia="ja-JP"/>
              </w:rPr>
              <w:t xml:space="preserve"> </w:t>
            </w:r>
            <w:r w:rsidRPr="003831EE">
              <w:rPr>
                <w:rFonts w:eastAsia="MS Mincho"/>
                <w:lang w:val="en-US" w:eastAsia="ja-JP"/>
              </w:rPr>
              <w:t>UE reports information about TRP Tx Beam(s) per UE antenna group basis</w:t>
            </w:r>
          </w:p>
          <w:p w14:paraId="76761714" w14:textId="77777777" w:rsidR="003831EE" w:rsidRPr="00E10A81" w:rsidRDefault="003831EE" w:rsidP="003831EE">
            <w:pPr>
              <w:numPr>
                <w:ilvl w:val="1"/>
                <w:numId w:val="21"/>
              </w:numPr>
              <w:spacing w:after="0"/>
              <w:rPr>
                <w:rFonts w:eastAsia="MS Mincho"/>
                <w:lang w:val="en-US" w:eastAsia="ja-JP"/>
              </w:rPr>
            </w:pPr>
            <w:r w:rsidRPr="00E10A81">
              <w:rPr>
                <w:rFonts w:eastAsia="MS Mincho"/>
                <w:lang w:val="en-US" w:eastAsia="ja-JP"/>
              </w:rPr>
              <w:t xml:space="preserve">where UE antenna group refers to receive UE antenna panel or subarray </w:t>
            </w:r>
          </w:p>
          <w:p w14:paraId="2B605F31" w14:textId="77777777" w:rsidR="003831EE" w:rsidRPr="00E10A81" w:rsidRDefault="003831EE" w:rsidP="003831EE">
            <w:pPr>
              <w:numPr>
                <w:ilvl w:val="1"/>
                <w:numId w:val="21"/>
              </w:numPr>
              <w:spacing w:after="0"/>
              <w:rPr>
                <w:rFonts w:eastAsia="MS Mincho"/>
                <w:lang w:val="en-US" w:eastAsia="ja-JP"/>
              </w:rPr>
            </w:pPr>
            <w:r w:rsidRPr="00E10A81">
              <w:rPr>
                <w:rFonts w:eastAsia="MS Mincho"/>
                <w:lang w:val="en-US" w:eastAsia="ja-JP"/>
              </w:rPr>
              <w:t>For UEs with more than one UE antenna group, the UE can report TRP Tx Beam(s) and an identifier of the associated UE antenna group per reported TX beam</w:t>
            </w:r>
          </w:p>
          <w:p w14:paraId="2B309745" w14:textId="77777777" w:rsidR="003831EE" w:rsidRPr="00E10A81" w:rsidRDefault="003831EE" w:rsidP="003831EE">
            <w:pPr>
              <w:numPr>
                <w:ilvl w:val="1"/>
                <w:numId w:val="21"/>
              </w:numPr>
              <w:spacing w:after="0"/>
              <w:rPr>
                <w:rFonts w:eastAsia="MS Mincho"/>
                <w:lang w:val="en-US" w:eastAsia="ja-JP"/>
              </w:rPr>
            </w:pPr>
            <w:r w:rsidRPr="00E10A81">
              <w:rPr>
                <w:rFonts w:eastAsia="MS Mincho"/>
                <w:lang w:val="en-US" w:eastAsia="ja-JP"/>
              </w:rPr>
              <w:t>NOTE: Different TX beams reported for different antenna groups can be received simultaneously at the UE.</w:t>
            </w:r>
          </w:p>
          <w:p w14:paraId="0227FBF3" w14:textId="77777777" w:rsidR="003831EE" w:rsidRPr="00E10A81" w:rsidRDefault="003831EE" w:rsidP="003831EE">
            <w:pPr>
              <w:numPr>
                <w:ilvl w:val="1"/>
                <w:numId w:val="21"/>
              </w:numPr>
              <w:spacing w:after="0"/>
              <w:rPr>
                <w:rFonts w:eastAsia="MS Mincho"/>
                <w:lang w:val="en-US" w:eastAsia="ja-JP"/>
              </w:rPr>
            </w:pPr>
            <w:r w:rsidRPr="00E10A81">
              <w:rPr>
                <w:rFonts w:eastAsia="MS Mincho"/>
                <w:lang w:val="en-US" w:eastAsia="ja-JP"/>
              </w:rPr>
              <w:t>NOTE: Different TX beams reported for the same UE antenna group may not be possible to be received simultaneously at the UE</w:t>
            </w:r>
          </w:p>
          <w:p w14:paraId="52F95080" w14:textId="77777777" w:rsidR="003831EE" w:rsidRPr="00E10A81" w:rsidRDefault="003831EE" w:rsidP="003831EE">
            <w:pPr>
              <w:numPr>
                <w:ilvl w:val="0"/>
                <w:numId w:val="22"/>
              </w:numPr>
              <w:spacing w:after="0"/>
              <w:rPr>
                <w:rFonts w:eastAsia="MS Mincho"/>
                <w:lang w:val="en-US" w:eastAsia="ja-JP"/>
              </w:rPr>
            </w:pPr>
            <w:r w:rsidRPr="00E10A81">
              <w:rPr>
                <w:rFonts w:eastAsia="MS Mincho"/>
                <w:lang w:val="en-US" w:eastAsia="ja-JP"/>
              </w:rPr>
              <w:t>FFS: How UE antenna group or Rx beam set is captured in the specification</w:t>
            </w:r>
          </w:p>
          <w:p w14:paraId="302BD1FD" w14:textId="5D342480" w:rsidR="00252657" w:rsidRPr="000060DD" w:rsidRDefault="00252657" w:rsidP="00252657">
            <w:pPr>
              <w:numPr>
                <w:ilvl w:val="1"/>
                <w:numId w:val="18"/>
              </w:numPr>
              <w:snapToGrid w:val="0"/>
              <w:spacing w:after="0"/>
              <w:jc w:val="both"/>
              <w:rPr>
                <w:sz w:val="18"/>
                <w:lang w:val="en-US"/>
              </w:rPr>
            </w:pPr>
          </w:p>
        </w:tc>
      </w:tr>
    </w:tbl>
    <w:p w14:paraId="3DE7762E" w14:textId="77777777" w:rsidR="00252657" w:rsidRDefault="00252657" w:rsidP="00C43428">
      <w:pPr>
        <w:pStyle w:val="Style1"/>
      </w:pPr>
    </w:p>
    <w:p w14:paraId="1E019F51" w14:textId="052C0D39"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the </w:t>
      </w:r>
      <w:r w:rsidR="00094CF7">
        <w:t xml:space="preserve">beam management </w:t>
      </w:r>
      <w:r w:rsidR="00681A00">
        <w:t xml:space="preserve">related with </w:t>
      </w:r>
      <w:r w:rsidR="003831EE">
        <w:t xml:space="preserve">the UE side receive beamforming, in relation to the previous working assumption. </w:t>
      </w:r>
    </w:p>
    <w:p w14:paraId="12A7F159" w14:textId="079F6AE3" w:rsidR="00681A00" w:rsidRDefault="00065EDD" w:rsidP="00E57A94">
      <w:pPr>
        <w:pStyle w:val="Heading1"/>
        <w:tabs>
          <w:tab w:val="num" w:pos="0"/>
        </w:tabs>
        <w:ind w:left="799" w:hanging="799"/>
      </w:pPr>
      <w:r>
        <w:lastRenderedPageBreak/>
        <w:t>Constrained beam measurement and reporting</w:t>
      </w:r>
    </w:p>
    <w:p w14:paraId="78DCE618" w14:textId="136C5EAF" w:rsidR="00A33D43" w:rsidRDefault="00A33D43" w:rsidP="00A33D43">
      <w:pPr>
        <w:pStyle w:val="Style1"/>
        <w:ind w:firstLine="0"/>
      </w:pPr>
      <w:r>
        <w:object w:dxaOrig="14716" w:dyaOrig="6290" w14:anchorId="3A734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06.25pt" o:ole="">
            <v:imagedata r:id="rId8" o:title=""/>
          </v:shape>
          <o:OLEObject Type="Embed" ProgID="Visio.Drawing.11" ShapeID="_x0000_i1025" DrawAspect="Content" ObjectID="_1547895504" r:id="rId9"/>
        </w:object>
      </w:r>
    </w:p>
    <w:p w14:paraId="3F790B08" w14:textId="6F39D8C7" w:rsidR="00A33D43" w:rsidRPr="00FE060B" w:rsidRDefault="00A33D43" w:rsidP="00A33D43">
      <w:pPr>
        <w:pStyle w:val="Style1"/>
        <w:ind w:firstLine="0"/>
        <w:jc w:val="center"/>
        <w:rPr>
          <w:b/>
        </w:rPr>
      </w:pPr>
      <w:r w:rsidRPr="00FE060B">
        <w:rPr>
          <w:b/>
        </w:rPr>
        <w:t>Figure 1. CSI-RS configuration</w:t>
      </w:r>
    </w:p>
    <w:p w14:paraId="2BE60C93" w14:textId="07E67389" w:rsidR="00620AB4" w:rsidRDefault="00ED12D1" w:rsidP="00916C83">
      <w:pPr>
        <w:pStyle w:val="Style1"/>
      </w:pPr>
      <w:r>
        <w:t xml:space="preserve">One possible CSI-RS configuration for this reporting is illustrated in Figure 1. TRP configures 4 time units, and each time unit comprises 4 sub-time units for Rx beamforming. The UE can apply Rx beam sweeping to measure </w:t>
      </w:r>
      <w:r w:rsidR="008411E1">
        <w:t xml:space="preserve">Tx/Rx </w:t>
      </w:r>
      <w:r>
        <w:t xml:space="preserve">beam pair strength for each (TRP panel or antenna port, TRP Tx beam, UE Rx beam). </w:t>
      </w:r>
      <w:r w:rsidR="00A22A6B">
        <w:t xml:space="preserve">Upon receiving the CSI-RS, UE measures beam strengths on each </w:t>
      </w:r>
      <w:r w:rsidR="00A22A6B" w:rsidRPr="004A3629">
        <w:rPr>
          <w:i/>
        </w:rPr>
        <w:t>CSI-RS resource unit</w:t>
      </w:r>
      <w:r w:rsidR="00A22A6B">
        <w:t xml:space="preserve"> corresponding to (TRP panel or antenna port, TRP Tx beam, UE Rx beam). </w:t>
      </w:r>
    </w:p>
    <w:p w14:paraId="68DD9931" w14:textId="72D373BD" w:rsidR="00A22A6B" w:rsidRDefault="00A22A6B" w:rsidP="00916C83">
      <w:pPr>
        <w:pStyle w:val="Style1"/>
      </w:pPr>
      <w:r>
        <w:t xml:space="preserve">The UE may be configured to report </w:t>
      </w:r>
      <w:r w:rsidR="006212F5">
        <w:t>a single</w:t>
      </w:r>
      <w:r>
        <w:t xml:space="preserve"> BSI on </w:t>
      </w:r>
      <w:r w:rsidR="006212F5">
        <w:t xml:space="preserve">a single </w:t>
      </w:r>
      <w:r>
        <w:t xml:space="preserve">selected CSI-RS resource unit; in such a case the UE is likely to choose a unit that gives the largest beam strength. The UE will </w:t>
      </w:r>
      <w:r w:rsidR="00620AB4">
        <w:t xml:space="preserve">report a beam strength and an identity of the TRP Tx beam corresponding to (the selected antenna port, the selected TRP Tx beam), and also </w:t>
      </w:r>
      <w:r>
        <w:t xml:space="preserve">keep a record of the selected </w:t>
      </w:r>
      <w:r w:rsidR="00620AB4">
        <w:t>UE Rx beam for the beam.</w:t>
      </w:r>
      <w:r>
        <w:t xml:space="preserve"> </w:t>
      </w:r>
      <w:r w:rsidR="00620AB4">
        <w:t>W</w:t>
      </w:r>
      <w:r>
        <w:t xml:space="preserve">hen the </w:t>
      </w:r>
      <w:r w:rsidR="00620AB4">
        <w:t xml:space="preserve">selected </w:t>
      </w:r>
      <w:r>
        <w:t xml:space="preserve">TRP Tx beam </w:t>
      </w:r>
      <w:r w:rsidR="00620AB4">
        <w:t xml:space="preserve">is indicated </w:t>
      </w:r>
      <w:r>
        <w:t>for PDSCH reception</w:t>
      </w:r>
      <w:r w:rsidR="00620AB4">
        <w:t xml:space="preserve"> (</w:t>
      </w:r>
      <w:r w:rsidR="006F0601">
        <w:t xml:space="preserve">for indicating </w:t>
      </w:r>
      <w:r w:rsidR="00620AB4">
        <w:t xml:space="preserve">QCL </w:t>
      </w:r>
      <w:r w:rsidR="006F0601">
        <w:t>assumption for spatial parameters</w:t>
      </w:r>
      <w:r w:rsidR="00620AB4">
        <w:t>)</w:t>
      </w:r>
      <w:r>
        <w:t xml:space="preserve">, the UE will retrieve </w:t>
      </w:r>
      <w:r w:rsidR="00620AB4">
        <w:t xml:space="preserve">information on the selected </w:t>
      </w:r>
      <w:r>
        <w:t>UE Rx beam</w:t>
      </w:r>
      <w:r w:rsidR="00620AB4">
        <w:t xml:space="preserve"> to use it for the PDSCH reception</w:t>
      </w:r>
      <w:r>
        <w:t xml:space="preserve">. </w:t>
      </w:r>
    </w:p>
    <w:p w14:paraId="6397D246" w14:textId="5C2C244E" w:rsidR="00076AF8" w:rsidRDefault="00076AF8" w:rsidP="00916C83">
      <w:pPr>
        <w:pStyle w:val="Style1"/>
      </w:pPr>
      <w:r>
        <w:t>The DL beam indication is done through spatial QCL relations of the DL RS ports and the PDSCH ports; as long as the same UE Rx beam set can be used for receiving an updated TRP Tx beam, the QCL indication may not need to be updated even if a new TRP Tx beam is used for the DL transmissions. This reduction of QCL indication signalling seems to be desirable. To achieve this QCL indication signalling reduction, the TRP needs to know multiple “good” TRP Tx beams that can be received with the same UE Rx beam</w:t>
      </w:r>
      <w:r w:rsidR="001D4D3C">
        <w:t xml:space="preserve"> set</w:t>
      </w:r>
      <w:r>
        <w:t xml:space="preserve">. </w:t>
      </w:r>
      <w:r w:rsidR="001D4D3C">
        <w:t xml:space="preserve">For this purpose, the network should be able to configure UE to report multiple TRP Tx beams that are measured with the same UE Rx beam set. </w:t>
      </w:r>
      <w:r w:rsidR="00BE7766">
        <w:t xml:space="preserve">Figure 2 illustrates how UE selects multiple beams that are received with the same UE Rx beam set. The green CSI-RS resource units imply the units corresponding to Rx beam 0. The UE happens to receive CSI-RS with the best power on (B0, Tx beam 0, Rx beam 0). The numbers on green units indicate the beam strength rank measured with the same Rx beam set. If the UE is configured to report </w:t>
      </w:r>
      <w:r w:rsidR="00BE7766" w:rsidRPr="00BE7766">
        <w:rPr>
          <w:i/>
        </w:rPr>
        <w:t>N</w:t>
      </w:r>
      <w:r w:rsidR="00BE7766">
        <w:t>=2 TRP Tx beams that are received with a same UE Rx beam set, the UE will report BSIs on (B0, Tx beam 0, Rx beam 0) and (B</w:t>
      </w:r>
      <w:r w:rsidR="00534C43">
        <w:t>0</w:t>
      </w:r>
      <w:r w:rsidR="00BE7766">
        <w:t xml:space="preserve">, Tx beam </w:t>
      </w:r>
      <w:r w:rsidR="00534C43">
        <w:t>2</w:t>
      </w:r>
      <w:r w:rsidR="00BE7766">
        <w:t xml:space="preserve">, Rx beam 0). </w:t>
      </w:r>
    </w:p>
    <w:p w14:paraId="627284EA" w14:textId="1E1E13AF" w:rsidR="00CD4FF3" w:rsidRPr="00CD4FF3" w:rsidRDefault="00CD4FF3" w:rsidP="00CD4FF3">
      <w:pPr>
        <w:pStyle w:val="Style1"/>
        <w:rPr>
          <w:b/>
          <w:i/>
          <w:lang w:eastAsia="ko-KR"/>
        </w:rPr>
      </w:pPr>
      <w:r>
        <w:rPr>
          <w:b/>
          <w:u w:val="single"/>
        </w:rPr>
        <w:t>Observation 1</w:t>
      </w:r>
      <w:r w:rsidRPr="00CD4FF3">
        <w:rPr>
          <w:b/>
          <w:u w:val="single"/>
        </w:rPr>
        <w:t>:</w:t>
      </w:r>
      <w:r>
        <w:rPr>
          <w:b/>
          <w:u w:val="single"/>
        </w:rPr>
        <w:t xml:space="preserve"> </w:t>
      </w:r>
      <w:r>
        <w:rPr>
          <w:b/>
        </w:rPr>
        <w:t xml:space="preserve">Multi-beam measurement &amp; reporting constrained on the same </w:t>
      </w:r>
      <w:r w:rsidRPr="00CD4FF3">
        <w:rPr>
          <w:b/>
        </w:rPr>
        <w:t xml:space="preserve">Rx beam </w:t>
      </w:r>
      <w:r>
        <w:rPr>
          <w:b/>
        </w:rPr>
        <w:t>set allows TRP to change TRP Tx beams without updating TRP Tx beam for spatial parameter QCL</w:t>
      </w:r>
      <w:r w:rsidR="00F67500">
        <w:rPr>
          <w:b/>
        </w:rPr>
        <w:t xml:space="preserve"> pertaining to Rx beam set</w:t>
      </w:r>
      <w:r>
        <w:rPr>
          <w:b/>
        </w:rPr>
        <w:t>.</w:t>
      </w:r>
    </w:p>
    <w:p w14:paraId="6E669D34" w14:textId="77777777" w:rsidR="00CD4FF3" w:rsidRPr="004335C4" w:rsidRDefault="00CD4FF3" w:rsidP="00CD4FF3">
      <w:pPr>
        <w:pStyle w:val="Style1"/>
        <w:rPr>
          <w:b/>
        </w:rPr>
      </w:pPr>
      <w:r w:rsidRPr="00CD4FF3">
        <w:rPr>
          <w:b/>
          <w:u w:val="single"/>
        </w:rPr>
        <w:t>Proposal 1:</w:t>
      </w:r>
      <w:r w:rsidRPr="004335C4">
        <w:rPr>
          <w:b/>
        </w:rPr>
        <w:t xml:space="preserve"> UE shall be able to be configured to report </w:t>
      </w:r>
      <w:r w:rsidRPr="004335C4">
        <w:rPr>
          <w:b/>
          <w:i/>
        </w:rPr>
        <w:t>N</w:t>
      </w:r>
      <w:r w:rsidRPr="004335C4">
        <w:rPr>
          <w:b/>
        </w:rPr>
        <w:t xml:space="preserve"> pairs of (TRP Tx beam identity, beam strength) that are measured on the same UE Rx beam set.</w:t>
      </w:r>
    </w:p>
    <w:p w14:paraId="543077D8" w14:textId="77777777" w:rsidR="00CD4FF3" w:rsidRDefault="00CD4FF3" w:rsidP="00916C83">
      <w:pPr>
        <w:pStyle w:val="Style1"/>
      </w:pPr>
    </w:p>
    <w:p w14:paraId="13C74206" w14:textId="38F6E918" w:rsidR="001D4D3C" w:rsidRDefault="004335C4" w:rsidP="001D4D3C">
      <w:pPr>
        <w:pStyle w:val="Style1"/>
        <w:ind w:firstLine="0"/>
      </w:pPr>
      <w:r>
        <w:object w:dxaOrig="14716" w:dyaOrig="6290" w14:anchorId="7D0DC18D">
          <v:shape id="_x0000_i1026" type="#_x0000_t75" style="width:481.9pt;height:206.25pt" o:ole="">
            <v:imagedata r:id="rId10" o:title=""/>
          </v:shape>
          <o:OLEObject Type="Embed" ProgID="Visio.Drawing.11" ShapeID="_x0000_i1026" DrawAspect="Content" ObjectID="_1547895505" r:id="rId11"/>
        </w:object>
      </w:r>
    </w:p>
    <w:p w14:paraId="5E3CA723" w14:textId="06BB44AA" w:rsidR="001D4D3C" w:rsidRPr="00FE060B" w:rsidRDefault="001D4D3C" w:rsidP="001D4D3C">
      <w:pPr>
        <w:pStyle w:val="Style1"/>
        <w:ind w:firstLine="0"/>
        <w:jc w:val="center"/>
        <w:rPr>
          <w:b/>
        </w:rPr>
      </w:pPr>
      <w:r w:rsidRPr="00FE060B">
        <w:rPr>
          <w:b/>
        </w:rPr>
        <w:t xml:space="preserve">Figure 2. Illustration of </w:t>
      </w:r>
      <w:r w:rsidR="006F6E64" w:rsidRPr="00FE060B">
        <w:rPr>
          <w:b/>
        </w:rPr>
        <w:t xml:space="preserve">rank of </w:t>
      </w:r>
      <w:r w:rsidRPr="00FE060B">
        <w:rPr>
          <w:b/>
        </w:rPr>
        <w:t>beam strengths on Rx beam 0</w:t>
      </w:r>
      <w:r w:rsidR="006F6E64" w:rsidRPr="00FE060B">
        <w:rPr>
          <w:b/>
        </w:rPr>
        <w:t>, ranked across all the antenna ports</w:t>
      </w:r>
    </w:p>
    <w:p w14:paraId="65AC11C0" w14:textId="665DD257" w:rsidR="00CD4FF3" w:rsidRDefault="00403AEE" w:rsidP="00916C83">
      <w:pPr>
        <w:pStyle w:val="Style1"/>
      </w:pPr>
      <w:r>
        <w:t xml:space="preserve">The two antenna ports configured for the CSI-RS illustrated in Figure 1 may correspond to two </w:t>
      </w:r>
      <w:r w:rsidR="00534C43">
        <w:t xml:space="preserve">non-synchronized </w:t>
      </w:r>
      <w:r>
        <w:t xml:space="preserve">TRP antenna panels </w:t>
      </w:r>
      <w:r w:rsidR="00534C43">
        <w:t xml:space="preserve">or two TRPs. In such a case, the network may want to keep separate record of the TRP Tx beams </w:t>
      </w:r>
      <w:r w:rsidR="00F90232">
        <w:t xml:space="preserve">for each </w:t>
      </w:r>
      <w:r w:rsidR="00534C43">
        <w:t>antenna port</w:t>
      </w:r>
      <w:r w:rsidR="00F90232">
        <w:t xml:space="preserve"> that can be received with the same Rx beam set</w:t>
      </w:r>
      <w:r w:rsidR="00534C43">
        <w:t>, so that TRP may apply dynamic beam switching without involving UE Rx beam switching</w:t>
      </w:r>
      <w:r w:rsidR="00F90232">
        <w:t xml:space="preserve"> (i.e., no TRP beam indication signalling necessary)</w:t>
      </w:r>
      <w:r w:rsidR="00534C43">
        <w:t xml:space="preserve">. </w:t>
      </w:r>
      <w:r w:rsidR="00CD4FF3">
        <w:t xml:space="preserve">Another application could be non-coherent JT, for which the UE needs to be able to receive the two beams from two TRPs using the same beam set. Still other application is high-order MIMO from multiple panels; again the UE should be able to receive the multiple beams from the multiple panels using the same beam set. </w:t>
      </w:r>
    </w:p>
    <w:p w14:paraId="3F86D490" w14:textId="1D587B2D" w:rsidR="001D4D3C" w:rsidRDefault="006F6E64" w:rsidP="00916C83">
      <w:pPr>
        <w:pStyle w:val="Style1"/>
      </w:pPr>
      <w:r>
        <w:t xml:space="preserve">Figure </w:t>
      </w:r>
      <w:r w:rsidR="00CD4FF3">
        <w:t>3</w:t>
      </w:r>
      <w:r>
        <w:t xml:space="preserve"> illustrates how UE selects </w:t>
      </w:r>
      <w:r w:rsidR="004335C4">
        <w:t>one beam</w:t>
      </w:r>
      <w:r>
        <w:t xml:space="preserve"> </w:t>
      </w:r>
      <w:r w:rsidR="004335C4">
        <w:t xml:space="preserve">per antenna port </w:t>
      </w:r>
      <w:r>
        <w:t>that are received with the same UE Rx beam set. The green CSI-RS resource units imply the units corresponding to Rx beam 0</w:t>
      </w:r>
      <w:r w:rsidR="004335C4">
        <w:t xml:space="preserve"> on antenna port B0; and the blue units imply those corresponding to Rx beam 0 and antenna port B1</w:t>
      </w:r>
      <w:r>
        <w:t xml:space="preserve">. The UE happens to receive CSI-RS with the best power on (B0, Tx beam 0, Rx beam 0). The numbers on </w:t>
      </w:r>
      <w:r w:rsidR="004335C4">
        <w:t xml:space="preserve">coloured </w:t>
      </w:r>
      <w:r>
        <w:t xml:space="preserve">units indicate the beam strength rank measured with the same Rx beam set. If the UE is configured to report </w:t>
      </w:r>
      <w:r w:rsidRPr="00BE7766">
        <w:rPr>
          <w:i/>
        </w:rPr>
        <w:t>N</w:t>
      </w:r>
      <w:r>
        <w:t>=</w:t>
      </w:r>
      <w:r w:rsidR="004335C4">
        <w:t>1 TRP Tx beam per antenna port</w:t>
      </w:r>
      <w:r>
        <w:t xml:space="preserve"> that are received with a same UE Rx beam set, the UE will report BSIs on (Tx beam 0, Rx beam 0) </w:t>
      </w:r>
      <w:r w:rsidR="004335C4">
        <w:t xml:space="preserve">for B0; </w:t>
      </w:r>
      <w:r>
        <w:t>and (Tx beam 2, Rx beam 0)</w:t>
      </w:r>
      <w:r w:rsidR="004335C4">
        <w:t xml:space="preserve"> for B1</w:t>
      </w:r>
      <w:r>
        <w:t xml:space="preserve">. </w:t>
      </w:r>
    </w:p>
    <w:p w14:paraId="7800CAE8" w14:textId="77777777" w:rsidR="00CD4FF3" w:rsidRPr="00CD4FF3" w:rsidRDefault="00CD4FF3" w:rsidP="00CD4FF3">
      <w:pPr>
        <w:pStyle w:val="Style1"/>
        <w:rPr>
          <w:b/>
          <w:i/>
          <w:lang w:eastAsia="ko-KR"/>
        </w:rPr>
      </w:pPr>
      <w:r>
        <w:rPr>
          <w:b/>
          <w:u w:val="single"/>
        </w:rPr>
        <w:t>Observation 2</w:t>
      </w:r>
      <w:r w:rsidRPr="00CD4FF3">
        <w:rPr>
          <w:b/>
          <w:u w:val="single"/>
        </w:rPr>
        <w:t>:</w:t>
      </w:r>
      <w:r>
        <w:rPr>
          <w:b/>
          <w:u w:val="single"/>
        </w:rPr>
        <w:t xml:space="preserve"> </w:t>
      </w:r>
      <w:r>
        <w:rPr>
          <w:b/>
          <w:lang w:eastAsia="ko-KR"/>
        </w:rPr>
        <w:t xml:space="preserve">Multi-beam measurement &amp; reporting </w:t>
      </w:r>
      <w:r w:rsidRPr="00CD4FF3">
        <w:rPr>
          <w:b/>
          <w:i/>
          <w:lang w:eastAsia="ko-KR"/>
        </w:rPr>
        <w:t>per port</w:t>
      </w:r>
      <w:r>
        <w:rPr>
          <w:b/>
          <w:lang w:eastAsia="ko-KR"/>
        </w:rPr>
        <w:t xml:space="preserve"> constrained on the same Rx beam set can be used for the following network implementations</w:t>
      </w:r>
      <w:r>
        <w:rPr>
          <w:b/>
        </w:rPr>
        <w:t>:</w:t>
      </w:r>
    </w:p>
    <w:p w14:paraId="51752C07" w14:textId="57998F10" w:rsidR="00CD4FF3" w:rsidRPr="00CD4FF3" w:rsidRDefault="00CD4FF3" w:rsidP="00CD4FF3">
      <w:pPr>
        <w:pStyle w:val="Style1"/>
        <w:numPr>
          <w:ilvl w:val="0"/>
          <w:numId w:val="18"/>
        </w:numPr>
        <w:rPr>
          <w:b/>
          <w:i/>
          <w:lang w:eastAsia="ko-KR"/>
        </w:rPr>
      </w:pPr>
      <w:r>
        <w:rPr>
          <w:b/>
          <w:lang w:eastAsia="ko-KR"/>
        </w:rPr>
        <w:t xml:space="preserve">Dynamic beam switching between panels/TRPs </w:t>
      </w:r>
      <w:r>
        <w:rPr>
          <w:b/>
        </w:rPr>
        <w:t>without updating TRP Tx beam for spatial parameter QCL</w:t>
      </w:r>
      <w:r w:rsidR="00F67500" w:rsidRPr="00F67500">
        <w:rPr>
          <w:b/>
        </w:rPr>
        <w:t xml:space="preserve"> </w:t>
      </w:r>
      <w:r w:rsidR="00F67500">
        <w:rPr>
          <w:b/>
        </w:rPr>
        <w:t>pertaining to Rx beam set</w:t>
      </w:r>
    </w:p>
    <w:p w14:paraId="1726EB3A" w14:textId="0B98320C" w:rsidR="00CD4FF3" w:rsidRPr="00CD4FF3" w:rsidRDefault="00CD4FF3" w:rsidP="00CD4FF3">
      <w:pPr>
        <w:pStyle w:val="Style1"/>
        <w:numPr>
          <w:ilvl w:val="0"/>
          <w:numId w:val="18"/>
        </w:numPr>
        <w:rPr>
          <w:b/>
          <w:i/>
          <w:lang w:eastAsia="ko-KR"/>
        </w:rPr>
      </w:pPr>
      <w:r>
        <w:rPr>
          <w:b/>
          <w:lang w:eastAsia="ko-KR"/>
        </w:rPr>
        <w:t xml:space="preserve">Joint transmissions from panels/TRPs </w:t>
      </w:r>
      <w:r>
        <w:rPr>
          <w:b/>
        </w:rPr>
        <w:t>without updating TRP Tx beam for spatial parameter QCL</w:t>
      </w:r>
      <w:r w:rsidR="00F67500" w:rsidRPr="00F67500">
        <w:rPr>
          <w:b/>
        </w:rPr>
        <w:t xml:space="preserve"> </w:t>
      </w:r>
      <w:r w:rsidR="00F67500">
        <w:rPr>
          <w:b/>
        </w:rPr>
        <w:t>pertaining to Rx beam set</w:t>
      </w:r>
      <w:bookmarkStart w:id="4" w:name="_GoBack"/>
      <w:bookmarkEnd w:id="4"/>
    </w:p>
    <w:p w14:paraId="4B1ACC03" w14:textId="77777777" w:rsidR="00CD4FF3" w:rsidRPr="00CD4FF3" w:rsidRDefault="00CD4FF3" w:rsidP="00CD4FF3">
      <w:pPr>
        <w:pStyle w:val="Style1"/>
        <w:numPr>
          <w:ilvl w:val="0"/>
          <w:numId w:val="18"/>
        </w:numPr>
        <w:rPr>
          <w:b/>
          <w:i/>
          <w:lang w:eastAsia="ko-KR"/>
        </w:rPr>
      </w:pPr>
      <w:r>
        <w:rPr>
          <w:b/>
          <w:lang w:eastAsia="ko-KR"/>
        </w:rPr>
        <w:t>High-order MIMO transmission on multiple panels with multiple beams</w:t>
      </w:r>
    </w:p>
    <w:p w14:paraId="5EBF2F70" w14:textId="77777777" w:rsidR="00CD4FF3" w:rsidRPr="004335C4" w:rsidRDefault="00CD4FF3" w:rsidP="00CD4FF3">
      <w:pPr>
        <w:pStyle w:val="Style1"/>
        <w:rPr>
          <w:b/>
        </w:rPr>
      </w:pPr>
      <w:r w:rsidRPr="00CD4FF3">
        <w:rPr>
          <w:b/>
          <w:u w:val="single"/>
        </w:rPr>
        <w:t xml:space="preserve">Proposal 2: </w:t>
      </w:r>
      <w:r w:rsidRPr="004335C4">
        <w:rPr>
          <w:b/>
        </w:rPr>
        <w:t xml:space="preserve">UE shall be able to be configured to report </w:t>
      </w:r>
      <w:r w:rsidRPr="004335C4">
        <w:rPr>
          <w:b/>
          <w:i/>
        </w:rPr>
        <w:t>N</w:t>
      </w:r>
      <w:r w:rsidRPr="004335C4">
        <w:rPr>
          <w:b/>
        </w:rPr>
        <w:t xml:space="preserve"> pairs of (TRP Tx beam identity, beam strength) </w:t>
      </w:r>
      <w:r w:rsidRPr="004335C4">
        <w:rPr>
          <w:b/>
          <w:i/>
        </w:rPr>
        <w:t>per port</w:t>
      </w:r>
      <w:r w:rsidRPr="004335C4">
        <w:rPr>
          <w:b/>
        </w:rPr>
        <w:t xml:space="preserve"> that are measured on the same UE Rx beam set.</w:t>
      </w:r>
    </w:p>
    <w:p w14:paraId="665F7B0F" w14:textId="77777777" w:rsidR="00CD4FF3" w:rsidRDefault="00CD4FF3" w:rsidP="00916C83">
      <w:pPr>
        <w:pStyle w:val="Style1"/>
      </w:pPr>
    </w:p>
    <w:p w14:paraId="7DC870A5" w14:textId="3E3E25CD" w:rsidR="00F90232" w:rsidRDefault="004335C4" w:rsidP="00F90232">
      <w:pPr>
        <w:pStyle w:val="Style1"/>
        <w:ind w:firstLine="0"/>
      </w:pPr>
      <w:r>
        <w:object w:dxaOrig="14716" w:dyaOrig="6290" w14:anchorId="30F68E93">
          <v:shape id="_x0000_i1027" type="#_x0000_t75" style="width:481.9pt;height:206.25pt" o:ole="">
            <v:imagedata r:id="rId12" o:title=""/>
          </v:shape>
          <o:OLEObject Type="Embed" ProgID="Visio.Drawing.11" ShapeID="_x0000_i1027" DrawAspect="Content" ObjectID="_1547895506" r:id="rId13"/>
        </w:object>
      </w:r>
    </w:p>
    <w:p w14:paraId="77E7DB97" w14:textId="0972F5B8" w:rsidR="00E20357" w:rsidRPr="00CD4FF3" w:rsidRDefault="00F90232" w:rsidP="00CD4FF3">
      <w:pPr>
        <w:pStyle w:val="Style1"/>
        <w:ind w:firstLine="0"/>
        <w:jc w:val="center"/>
        <w:rPr>
          <w:b/>
        </w:rPr>
      </w:pPr>
      <w:r w:rsidRPr="00FE060B">
        <w:rPr>
          <w:b/>
        </w:rPr>
        <w:t xml:space="preserve">Figure </w:t>
      </w:r>
      <w:r w:rsidR="006F6E64" w:rsidRPr="00FE060B">
        <w:rPr>
          <w:b/>
        </w:rPr>
        <w:t>3</w:t>
      </w:r>
      <w:r w:rsidRPr="00FE060B">
        <w:rPr>
          <w:b/>
        </w:rPr>
        <w:t xml:space="preserve">. </w:t>
      </w:r>
      <w:r w:rsidR="006F6E64" w:rsidRPr="00FE060B">
        <w:rPr>
          <w:b/>
        </w:rPr>
        <w:t>Illustration of rank of beam strengths on Rx beam 0, ranked per antenna port</w:t>
      </w:r>
    </w:p>
    <w:p w14:paraId="64B391FD" w14:textId="3918F6B4" w:rsidR="00E20357" w:rsidRDefault="00E20357" w:rsidP="009509EF">
      <w:pPr>
        <w:pStyle w:val="Heading1"/>
        <w:tabs>
          <w:tab w:val="num" w:pos="0"/>
        </w:tabs>
        <w:ind w:left="799" w:hanging="799"/>
      </w:pPr>
      <w:r>
        <w:t>Conclusions</w:t>
      </w:r>
    </w:p>
    <w:p w14:paraId="6B090AD8" w14:textId="1D0FE911" w:rsidR="00CD4FF3" w:rsidRDefault="00A06E9F" w:rsidP="00CD4FF3">
      <w:pPr>
        <w:pStyle w:val="Style1"/>
      </w:pPr>
      <w:r w:rsidRPr="0040047E">
        <w:t xml:space="preserve">This contribution </w:t>
      </w:r>
      <w:r w:rsidR="002D49EC">
        <w:t xml:space="preserve">considered the Rx </w:t>
      </w:r>
      <w:r w:rsidR="00065EDD">
        <w:t>beam set</w:t>
      </w:r>
      <w:r>
        <w:rPr>
          <w:rFonts w:hint="eastAsia"/>
        </w:rPr>
        <w:t xml:space="preserve"> </w:t>
      </w:r>
      <w:r w:rsidR="002D49EC">
        <w:t xml:space="preserve">for </w:t>
      </w:r>
      <w:r>
        <w:t xml:space="preserve">the </w:t>
      </w:r>
      <w:r w:rsidR="000C272D">
        <w:t>beam management</w:t>
      </w:r>
      <w:r w:rsidR="00CD4FF3">
        <w:t>, and made the following observations and proposals.</w:t>
      </w:r>
    </w:p>
    <w:p w14:paraId="61A71365" w14:textId="456B53EC" w:rsidR="00CD4FF3" w:rsidRPr="00CD4FF3" w:rsidRDefault="00CD4FF3" w:rsidP="00CD4FF3">
      <w:pPr>
        <w:pStyle w:val="Style1"/>
        <w:rPr>
          <w:b/>
          <w:i/>
          <w:lang w:eastAsia="ko-KR"/>
        </w:rPr>
      </w:pPr>
      <w:r>
        <w:rPr>
          <w:b/>
          <w:u w:val="single"/>
        </w:rPr>
        <w:t>Observation 1</w:t>
      </w:r>
      <w:r w:rsidRPr="00CD4FF3">
        <w:rPr>
          <w:b/>
          <w:u w:val="single"/>
        </w:rPr>
        <w:t>:</w:t>
      </w:r>
      <w:r>
        <w:rPr>
          <w:b/>
          <w:u w:val="single"/>
        </w:rPr>
        <w:t xml:space="preserve"> </w:t>
      </w:r>
      <w:r>
        <w:rPr>
          <w:b/>
        </w:rPr>
        <w:t xml:space="preserve">Multi-beam measurement &amp; reporting constrained on the same </w:t>
      </w:r>
      <w:r w:rsidRPr="00CD4FF3">
        <w:rPr>
          <w:b/>
        </w:rPr>
        <w:t xml:space="preserve">Rx beam </w:t>
      </w:r>
      <w:r>
        <w:rPr>
          <w:b/>
        </w:rPr>
        <w:t>set allows TRP to change TRP Tx beams without updating TRP Tx beam for spatial parameter QCL.</w:t>
      </w:r>
    </w:p>
    <w:p w14:paraId="25083844" w14:textId="3D900BEA" w:rsidR="00CD4FF3" w:rsidRPr="00CD4FF3" w:rsidRDefault="00CD4FF3" w:rsidP="00CD4FF3">
      <w:pPr>
        <w:pStyle w:val="Style1"/>
        <w:rPr>
          <w:b/>
          <w:i/>
          <w:lang w:eastAsia="ko-KR"/>
        </w:rPr>
      </w:pPr>
      <w:r>
        <w:rPr>
          <w:b/>
          <w:u w:val="single"/>
        </w:rPr>
        <w:t>Observation 2</w:t>
      </w:r>
      <w:r w:rsidRPr="00CD4FF3">
        <w:rPr>
          <w:b/>
          <w:u w:val="single"/>
        </w:rPr>
        <w:t>:</w:t>
      </w:r>
      <w:r>
        <w:rPr>
          <w:b/>
          <w:u w:val="single"/>
        </w:rPr>
        <w:t xml:space="preserve"> </w:t>
      </w:r>
      <w:r>
        <w:rPr>
          <w:b/>
          <w:lang w:eastAsia="ko-KR"/>
        </w:rPr>
        <w:t xml:space="preserve">Multi-beam measurement &amp; reporting </w:t>
      </w:r>
      <w:r w:rsidRPr="00CD4FF3">
        <w:rPr>
          <w:b/>
          <w:i/>
          <w:lang w:eastAsia="ko-KR"/>
        </w:rPr>
        <w:t>per port</w:t>
      </w:r>
      <w:r>
        <w:rPr>
          <w:b/>
          <w:lang w:eastAsia="ko-KR"/>
        </w:rPr>
        <w:t xml:space="preserve"> constrained on the same Rx beam set can be used for the following network implementations</w:t>
      </w:r>
      <w:r>
        <w:rPr>
          <w:b/>
        </w:rPr>
        <w:t>:</w:t>
      </w:r>
    </w:p>
    <w:p w14:paraId="185646D8" w14:textId="1F13C4B2" w:rsidR="00CD4FF3" w:rsidRPr="00CD4FF3" w:rsidRDefault="00CD4FF3" w:rsidP="00CD4FF3">
      <w:pPr>
        <w:pStyle w:val="Style1"/>
        <w:numPr>
          <w:ilvl w:val="0"/>
          <w:numId w:val="18"/>
        </w:numPr>
        <w:rPr>
          <w:b/>
          <w:i/>
          <w:lang w:eastAsia="ko-KR"/>
        </w:rPr>
      </w:pPr>
      <w:r>
        <w:rPr>
          <w:b/>
          <w:lang w:eastAsia="ko-KR"/>
        </w:rPr>
        <w:t xml:space="preserve">Dynamic beam switching between panels/TRPs </w:t>
      </w:r>
      <w:r>
        <w:rPr>
          <w:b/>
        </w:rPr>
        <w:t>without updating TRP Tx beam for spatial parameter QCL</w:t>
      </w:r>
    </w:p>
    <w:p w14:paraId="41ACF963" w14:textId="0E0F15C4" w:rsidR="00CD4FF3" w:rsidRPr="00CD4FF3" w:rsidRDefault="00CD4FF3" w:rsidP="00CD4FF3">
      <w:pPr>
        <w:pStyle w:val="Style1"/>
        <w:numPr>
          <w:ilvl w:val="0"/>
          <w:numId w:val="18"/>
        </w:numPr>
        <w:rPr>
          <w:b/>
          <w:i/>
          <w:lang w:eastAsia="ko-KR"/>
        </w:rPr>
      </w:pPr>
      <w:r>
        <w:rPr>
          <w:b/>
          <w:lang w:eastAsia="ko-KR"/>
        </w:rPr>
        <w:t xml:space="preserve">Joint transmissions from panels/TRPs </w:t>
      </w:r>
      <w:r>
        <w:rPr>
          <w:b/>
        </w:rPr>
        <w:t>without updating TRP Tx beam for spatial parameter QCL</w:t>
      </w:r>
    </w:p>
    <w:p w14:paraId="19E77AE2" w14:textId="77533FB7" w:rsidR="00CD4FF3" w:rsidRPr="00CD4FF3" w:rsidRDefault="00CD4FF3" w:rsidP="00CD4FF3">
      <w:pPr>
        <w:pStyle w:val="Style1"/>
        <w:numPr>
          <w:ilvl w:val="0"/>
          <w:numId w:val="18"/>
        </w:numPr>
        <w:rPr>
          <w:b/>
          <w:i/>
          <w:lang w:eastAsia="ko-KR"/>
        </w:rPr>
      </w:pPr>
      <w:r>
        <w:rPr>
          <w:b/>
          <w:lang w:eastAsia="ko-KR"/>
        </w:rPr>
        <w:t>High-order MIMO transmission on multiple panels with multiple beams</w:t>
      </w:r>
    </w:p>
    <w:p w14:paraId="5A25F0D0" w14:textId="77777777" w:rsidR="00CD4FF3" w:rsidRDefault="00CD4FF3" w:rsidP="00CD4FF3">
      <w:pPr>
        <w:pStyle w:val="Style1"/>
        <w:rPr>
          <w:b/>
          <w:u w:val="single"/>
        </w:rPr>
      </w:pPr>
    </w:p>
    <w:p w14:paraId="066CEDB9" w14:textId="77777777" w:rsidR="00CD4FF3" w:rsidRPr="004335C4" w:rsidRDefault="00CD4FF3" w:rsidP="00CD4FF3">
      <w:pPr>
        <w:pStyle w:val="Style1"/>
        <w:rPr>
          <w:b/>
        </w:rPr>
      </w:pPr>
      <w:r w:rsidRPr="00CD4FF3">
        <w:rPr>
          <w:b/>
          <w:u w:val="single"/>
        </w:rPr>
        <w:t>Proposal 1:</w:t>
      </w:r>
      <w:r w:rsidRPr="004335C4">
        <w:rPr>
          <w:b/>
        </w:rPr>
        <w:t xml:space="preserve"> UE shall be able to be configured to report </w:t>
      </w:r>
      <w:r w:rsidRPr="004335C4">
        <w:rPr>
          <w:b/>
          <w:i/>
        </w:rPr>
        <w:t>N</w:t>
      </w:r>
      <w:r w:rsidRPr="004335C4">
        <w:rPr>
          <w:b/>
        </w:rPr>
        <w:t xml:space="preserve"> pairs of (TRP Tx beam identity, beam strength) that are measured on the same UE Rx beam set.</w:t>
      </w:r>
    </w:p>
    <w:p w14:paraId="1BE87CB2" w14:textId="77777777" w:rsidR="00CD4FF3" w:rsidRPr="004335C4" w:rsidRDefault="00CD4FF3" w:rsidP="00CD4FF3">
      <w:pPr>
        <w:pStyle w:val="Style1"/>
        <w:rPr>
          <w:b/>
        </w:rPr>
      </w:pPr>
      <w:r w:rsidRPr="00CD4FF3">
        <w:rPr>
          <w:b/>
          <w:u w:val="single"/>
        </w:rPr>
        <w:t xml:space="preserve">Proposal 2: </w:t>
      </w:r>
      <w:r w:rsidRPr="004335C4">
        <w:rPr>
          <w:b/>
        </w:rPr>
        <w:t xml:space="preserve">UE shall be able to be configured to report </w:t>
      </w:r>
      <w:r w:rsidRPr="004335C4">
        <w:rPr>
          <w:b/>
          <w:i/>
        </w:rPr>
        <w:t>N</w:t>
      </w:r>
      <w:r w:rsidRPr="004335C4">
        <w:rPr>
          <w:b/>
        </w:rPr>
        <w:t xml:space="preserve"> pairs of (TRP Tx beam identity, beam strength) </w:t>
      </w:r>
      <w:r w:rsidRPr="004335C4">
        <w:rPr>
          <w:b/>
          <w:i/>
        </w:rPr>
        <w:t>per port</w:t>
      </w:r>
      <w:r w:rsidRPr="004335C4">
        <w:rPr>
          <w:b/>
        </w:rPr>
        <w:t xml:space="preserve"> that are measured on the same UE Rx beam set.</w:t>
      </w:r>
    </w:p>
    <w:p w14:paraId="63041EEC" w14:textId="1971F454" w:rsidR="009E210C" w:rsidRPr="00CD4FF3" w:rsidRDefault="009E210C" w:rsidP="00CD4FF3">
      <w:pPr>
        <w:pStyle w:val="Style1"/>
        <w:ind w:firstLine="0"/>
        <w:rPr>
          <w:b/>
          <w:lang w:eastAsia="ko-KR"/>
        </w:rPr>
      </w:pP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02E4D" w14:textId="77777777" w:rsidR="00BB2A46" w:rsidRDefault="00BB2A46">
      <w:r>
        <w:separator/>
      </w:r>
    </w:p>
  </w:endnote>
  <w:endnote w:type="continuationSeparator" w:id="0">
    <w:p w14:paraId="50ECD2F4" w14:textId="77777777" w:rsidR="00BB2A46" w:rsidRDefault="00BB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1A1FC" w14:textId="77777777" w:rsidR="00BB2A46" w:rsidRDefault="00BB2A46">
      <w:r>
        <w:separator/>
      </w:r>
    </w:p>
  </w:footnote>
  <w:footnote w:type="continuationSeparator" w:id="0">
    <w:p w14:paraId="4C55A142" w14:textId="77777777" w:rsidR="00BB2A46" w:rsidRDefault="00BB2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5205D3"/>
    <w:multiLevelType w:val="hybridMultilevel"/>
    <w:tmpl w:val="61E87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5D9025C6"/>
    <w:multiLevelType w:val="hybridMultilevel"/>
    <w:tmpl w:val="10AE28D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D6B80F88">
      <w:start w:val="2"/>
      <w:numFmt w:val="bullet"/>
      <w:lvlText w:val=""/>
      <w:lvlJc w:val="left"/>
      <w:pPr>
        <w:ind w:left="2880" w:hanging="360"/>
      </w:pPr>
      <w:rPr>
        <w:rFonts w:ascii="Symbol" w:eastAsia="Malgun Gothic" w:hAnsi="Symbol" w:cs="Batang" w:hint="default"/>
        <w:b w:val="0"/>
        <w:i w:val="0"/>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9"/>
  </w:num>
  <w:num w:numId="3">
    <w:abstractNumId w:val="14"/>
  </w:num>
  <w:num w:numId="4">
    <w:abstractNumId w:val="21"/>
  </w:num>
  <w:num w:numId="5">
    <w:abstractNumId w:val="2"/>
  </w:num>
  <w:num w:numId="6">
    <w:abstractNumId w:val="16"/>
  </w:num>
  <w:num w:numId="7">
    <w:abstractNumId w:val="12"/>
  </w:num>
  <w:num w:numId="8">
    <w:abstractNumId w:val="20"/>
  </w:num>
  <w:num w:numId="9">
    <w:abstractNumId w:val="19"/>
  </w:num>
  <w:num w:numId="10">
    <w:abstractNumId w:val="7"/>
  </w:num>
  <w:num w:numId="11">
    <w:abstractNumId w:val="11"/>
  </w:num>
  <w:num w:numId="12">
    <w:abstractNumId w:val="18"/>
  </w:num>
  <w:num w:numId="13">
    <w:abstractNumId w:val="6"/>
  </w:num>
  <w:num w:numId="14">
    <w:abstractNumId w:val="1"/>
  </w:num>
  <w:num w:numId="15">
    <w:abstractNumId w:val="15"/>
  </w:num>
  <w:num w:numId="16">
    <w:abstractNumId w:val="13"/>
  </w:num>
  <w:num w:numId="17">
    <w:abstractNumId w:val="5"/>
  </w:num>
  <w:num w:numId="18">
    <w:abstractNumId w:val="17"/>
  </w:num>
  <w:num w:numId="19">
    <w:abstractNumId w:val="8"/>
  </w:num>
  <w:num w:numId="20">
    <w:abstractNumId w:val="4"/>
  </w:num>
  <w:num w:numId="21">
    <w:abstractNumId w:val="10"/>
  </w:num>
  <w:num w:numId="2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060DD"/>
    <w:rsid w:val="0000757C"/>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65EDD"/>
    <w:rsid w:val="000708F1"/>
    <w:rsid w:val="0007119C"/>
    <w:rsid w:val="00072453"/>
    <w:rsid w:val="00073C42"/>
    <w:rsid w:val="00075052"/>
    <w:rsid w:val="000755B5"/>
    <w:rsid w:val="00076AF8"/>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4CF7"/>
    <w:rsid w:val="0009739B"/>
    <w:rsid w:val="000A1D31"/>
    <w:rsid w:val="000A26F4"/>
    <w:rsid w:val="000A527C"/>
    <w:rsid w:val="000A5315"/>
    <w:rsid w:val="000A591F"/>
    <w:rsid w:val="000A6336"/>
    <w:rsid w:val="000A6970"/>
    <w:rsid w:val="000A77A6"/>
    <w:rsid w:val="000B0B99"/>
    <w:rsid w:val="000B25B1"/>
    <w:rsid w:val="000B2B68"/>
    <w:rsid w:val="000B4FD7"/>
    <w:rsid w:val="000B7D4E"/>
    <w:rsid w:val="000C074E"/>
    <w:rsid w:val="000C14C1"/>
    <w:rsid w:val="000C272D"/>
    <w:rsid w:val="000C2DAC"/>
    <w:rsid w:val="000C3A4B"/>
    <w:rsid w:val="000C3C17"/>
    <w:rsid w:val="000C650F"/>
    <w:rsid w:val="000D00DD"/>
    <w:rsid w:val="000D1026"/>
    <w:rsid w:val="000D19F4"/>
    <w:rsid w:val="000D2511"/>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02"/>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2392"/>
    <w:rsid w:val="001639BD"/>
    <w:rsid w:val="00164498"/>
    <w:rsid w:val="001649A0"/>
    <w:rsid w:val="0016551E"/>
    <w:rsid w:val="0016793B"/>
    <w:rsid w:val="00167D7B"/>
    <w:rsid w:val="00167F3F"/>
    <w:rsid w:val="0017033E"/>
    <w:rsid w:val="00170CD5"/>
    <w:rsid w:val="00171E74"/>
    <w:rsid w:val="00172663"/>
    <w:rsid w:val="00175AC2"/>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16C5"/>
    <w:rsid w:val="001C3694"/>
    <w:rsid w:val="001C46E4"/>
    <w:rsid w:val="001C64AB"/>
    <w:rsid w:val="001C6890"/>
    <w:rsid w:val="001C76C5"/>
    <w:rsid w:val="001C7CCA"/>
    <w:rsid w:val="001D04EE"/>
    <w:rsid w:val="001D07C2"/>
    <w:rsid w:val="001D0D60"/>
    <w:rsid w:val="001D0FD7"/>
    <w:rsid w:val="001D2861"/>
    <w:rsid w:val="001D4091"/>
    <w:rsid w:val="001D4D3C"/>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657"/>
    <w:rsid w:val="0025287D"/>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49EC"/>
    <w:rsid w:val="002D53AF"/>
    <w:rsid w:val="002D5B2B"/>
    <w:rsid w:val="002D6FEE"/>
    <w:rsid w:val="002E11B9"/>
    <w:rsid w:val="002E2CB4"/>
    <w:rsid w:val="002E315D"/>
    <w:rsid w:val="002E333E"/>
    <w:rsid w:val="002E5EC2"/>
    <w:rsid w:val="002E60AB"/>
    <w:rsid w:val="002F00C5"/>
    <w:rsid w:val="002F28D8"/>
    <w:rsid w:val="002F3E6D"/>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581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42"/>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2E61"/>
    <w:rsid w:val="003831EE"/>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4A5D"/>
    <w:rsid w:val="003D6109"/>
    <w:rsid w:val="003D6F63"/>
    <w:rsid w:val="003D73B1"/>
    <w:rsid w:val="003D79CD"/>
    <w:rsid w:val="003E079D"/>
    <w:rsid w:val="003E0FEE"/>
    <w:rsid w:val="003E1753"/>
    <w:rsid w:val="003E2779"/>
    <w:rsid w:val="003E430F"/>
    <w:rsid w:val="003E4E78"/>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E3A"/>
    <w:rsid w:val="00401F93"/>
    <w:rsid w:val="0040329D"/>
    <w:rsid w:val="00403AEE"/>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5C4"/>
    <w:rsid w:val="00433F23"/>
    <w:rsid w:val="004351C1"/>
    <w:rsid w:val="00436AEE"/>
    <w:rsid w:val="00437386"/>
    <w:rsid w:val="00440A3C"/>
    <w:rsid w:val="00440E60"/>
    <w:rsid w:val="00441151"/>
    <w:rsid w:val="00442C0D"/>
    <w:rsid w:val="004430A5"/>
    <w:rsid w:val="00443538"/>
    <w:rsid w:val="004471CE"/>
    <w:rsid w:val="00450C48"/>
    <w:rsid w:val="004511D1"/>
    <w:rsid w:val="004512EE"/>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3629"/>
    <w:rsid w:val="004A43B9"/>
    <w:rsid w:val="004A4659"/>
    <w:rsid w:val="004A4968"/>
    <w:rsid w:val="004A5660"/>
    <w:rsid w:val="004A574A"/>
    <w:rsid w:val="004A5A2F"/>
    <w:rsid w:val="004A73B7"/>
    <w:rsid w:val="004A7C0C"/>
    <w:rsid w:val="004B02A2"/>
    <w:rsid w:val="004B0763"/>
    <w:rsid w:val="004B2890"/>
    <w:rsid w:val="004B368D"/>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501E42"/>
    <w:rsid w:val="00503979"/>
    <w:rsid w:val="00503993"/>
    <w:rsid w:val="00503F9D"/>
    <w:rsid w:val="00507091"/>
    <w:rsid w:val="005074C4"/>
    <w:rsid w:val="005076B4"/>
    <w:rsid w:val="005079CC"/>
    <w:rsid w:val="005109A0"/>
    <w:rsid w:val="0051192C"/>
    <w:rsid w:val="0051414A"/>
    <w:rsid w:val="00514BFF"/>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C43"/>
    <w:rsid w:val="00534DF6"/>
    <w:rsid w:val="00535E8C"/>
    <w:rsid w:val="00535EE7"/>
    <w:rsid w:val="00537F42"/>
    <w:rsid w:val="00540BAC"/>
    <w:rsid w:val="00541207"/>
    <w:rsid w:val="005434F9"/>
    <w:rsid w:val="0054367D"/>
    <w:rsid w:val="005436CD"/>
    <w:rsid w:val="00543F5C"/>
    <w:rsid w:val="00544D62"/>
    <w:rsid w:val="0055167A"/>
    <w:rsid w:val="00553AF5"/>
    <w:rsid w:val="00555F2F"/>
    <w:rsid w:val="00565517"/>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379E"/>
    <w:rsid w:val="005A490C"/>
    <w:rsid w:val="005A4C2A"/>
    <w:rsid w:val="005A54EA"/>
    <w:rsid w:val="005A6545"/>
    <w:rsid w:val="005A73AC"/>
    <w:rsid w:val="005B0F8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F1FBE"/>
    <w:rsid w:val="005F39AE"/>
    <w:rsid w:val="005F4E6B"/>
    <w:rsid w:val="005F514C"/>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AB4"/>
    <w:rsid w:val="00620B19"/>
    <w:rsid w:val="00621018"/>
    <w:rsid w:val="006212F5"/>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247C"/>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77D5C"/>
    <w:rsid w:val="00680617"/>
    <w:rsid w:val="00680FE3"/>
    <w:rsid w:val="006811C4"/>
    <w:rsid w:val="0068173F"/>
    <w:rsid w:val="00681A00"/>
    <w:rsid w:val="006826A1"/>
    <w:rsid w:val="006826B6"/>
    <w:rsid w:val="00683595"/>
    <w:rsid w:val="00684B10"/>
    <w:rsid w:val="00690293"/>
    <w:rsid w:val="00690437"/>
    <w:rsid w:val="006918CE"/>
    <w:rsid w:val="00691E94"/>
    <w:rsid w:val="0069233F"/>
    <w:rsid w:val="00692EAF"/>
    <w:rsid w:val="00694BC6"/>
    <w:rsid w:val="00696206"/>
    <w:rsid w:val="00696E55"/>
    <w:rsid w:val="00697A04"/>
    <w:rsid w:val="006A0925"/>
    <w:rsid w:val="006A25EB"/>
    <w:rsid w:val="006A2D38"/>
    <w:rsid w:val="006A4C3A"/>
    <w:rsid w:val="006A6FAD"/>
    <w:rsid w:val="006B1826"/>
    <w:rsid w:val="006B2332"/>
    <w:rsid w:val="006B347E"/>
    <w:rsid w:val="006B4275"/>
    <w:rsid w:val="006B43E1"/>
    <w:rsid w:val="006B5A69"/>
    <w:rsid w:val="006B60EB"/>
    <w:rsid w:val="006B6EFB"/>
    <w:rsid w:val="006B7556"/>
    <w:rsid w:val="006C0965"/>
    <w:rsid w:val="006C292A"/>
    <w:rsid w:val="006C2CEB"/>
    <w:rsid w:val="006C4640"/>
    <w:rsid w:val="006C62F8"/>
    <w:rsid w:val="006C64CC"/>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0601"/>
    <w:rsid w:val="006F199F"/>
    <w:rsid w:val="006F204A"/>
    <w:rsid w:val="006F4BD2"/>
    <w:rsid w:val="006F4D44"/>
    <w:rsid w:val="006F4D8E"/>
    <w:rsid w:val="006F6E64"/>
    <w:rsid w:val="006F6EF9"/>
    <w:rsid w:val="006F79E1"/>
    <w:rsid w:val="006F7BCF"/>
    <w:rsid w:val="007019AB"/>
    <w:rsid w:val="0070274F"/>
    <w:rsid w:val="00703D6E"/>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5B31"/>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233E"/>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4F4"/>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11E1"/>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6BE4"/>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274"/>
    <w:rsid w:val="00902F8A"/>
    <w:rsid w:val="009038A9"/>
    <w:rsid w:val="00903A2F"/>
    <w:rsid w:val="00904908"/>
    <w:rsid w:val="00906A09"/>
    <w:rsid w:val="00906BCC"/>
    <w:rsid w:val="009078A9"/>
    <w:rsid w:val="00907CE5"/>
    <w:rsid w:val="009103AF"/>
    <w:rsid w:val="009112F8"/>
    <w:rsid w:val="0091365E"/>
    <w:rsid w:val="00916842"/>
    <w:rsid w:val="00916C83"/>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09EF"/>
    <w:rsid w:val="0095220B"/>
    <w:rsid w:val="00952316"/>
    <w:rsid w:val="00952B7C"/>
    <w:rsid w:val="00954215"/>
    <w:rsid w:val="00954A84"/>
    <w:rsid w:val="009564A8"/>
    <w:rsid w:val="0096225A"/>
    <w:rsid w:val="00966322"/>
    <w:rsid w:val="00967D6D"/>
    <w:rsid w:val="00970B2B"/>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178F"/>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10C"/>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2A6B"/>
    <w:rsid w:val="00A232AC"/>
    <w:rsid w:val="00A252F2"/>
    <w:rsid w:val="00A26BD0"/>
    <w:rsid w:val="00A2781F"/>
    <w:rsid w:val="00A30EB8"/>
    <w:rsid w:val="00A31043"/>
    <w:rsid w:val="00A31E66"/>
    <w:rsid w:val="00A328DA"/>
    <w:rsid w:val="00A33D43"/>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13C1"/>
    <w:rsid w:val="00A930E9"/>
    <w:rsid w:val="00A9571F"/>
    <w:rsid w:val="00A96360"/>
    <w:rsid w:val="00A9778A"/>
    <w:rsid w:val="00A97967"/>
    <w:rsid w:val="00AA10C3"/>
    <w:rsid w:val="00AA26F6"/>
    <w:rsid w:val="00AA33D5"/>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0EE"/>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143E"/>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1E0E"/>
    <w:rsid w:val="00B836ED"/>
    <w:rsid w:val="00B848C9"/>
    <w:rsid w:val="00B85D36"/>
    <w:rsid w:val="00B87A86"/>
    <w:rsid w:val="00B93E09"/>
    <w:rsid w:val="00B93EE0"/>
    <w:rsid w:val="00B96BFE"/>
    <w:rsid w:val="00BA0940"/>
    <w:rsid w:val="00BA267A"/>
    <w:rsid w:val="00BA3A0E"/>
    <w:rsid w:val="00BA3D0B"/>
    <w:rsid w:val="00BA46FD"/>
    <w:rsid w:val="00BA5A0C"/>
    <w:rsid w:val="00BB0244"/>
    <w:rsid w:val="00BB2A46"/>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28E4"/>
    <w:rsid w:val="00BD30BD"/>
    <w:rsid w:val="00BD33B2"/>
    <w:rsid w:val="00BD4050"/>
    <w:rsid w:val="00BD433E"/>
    <w:rsid w:val="00BD4462"/>
    <w:rsid w:val="00BD7DAB"/>
    <w:rsid w:val="00BE1A0A"/>
    <w:rsid w:val="00BE25BC"/>
    <w:rsid w:val="00BE3492"/>
    <w:rsid w:val="00BE3569"/>
    <w:rsid w:val="00BE389E"/>
    <w:rsid w:val="00BE398D"/>
    <w:rsid w:val="00BE3D38"/>
    <w:rsid w:val="00BE447E"/>
    <w:rsid w:val="00BE5030"/>
    <w:rsid w:val="00BE66B6"/>
    <w:rsid w:val="00BE776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0CCB"/>
    <w:rsid w:val="00C215D0"/>
    <w:rsid w:val="00C232F1"/>
    <w:rsid w:val="00C23C48"/>
    <w:rsid w:val="00C2617F"/>
    <w:rsid w:val="00C27490"/>
    <w:rsid w:val="00C311DA"/>
    <w:rsid w:val="00C32284"/>
    <w:rsid w:val="00C328DB"/>
    <w:rsid w:val="00C32AC2"/>
    <w:rsid w:val="00C33BE7"/>
    <w:rsid w:val="00C34682"/>
    <w:rsid w:val="00C34AE5"/>
    <w:rsid w:val="00C354B4"/>
    <w:rsid w:val="00C359D2"/>
    <w:rsid w:val="00C37ED2"/>
    <w:rsid w:val="00C42ED0"/>
    <w:rsid w:val="00C43428"/>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5BA"/>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2651"/>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6B6E"/>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4822"/>
    <w:rsid w:val="00CD4FF3"/>
    <w:rsid w:val="00CD66F3"/>
    <w:rsid w:val="00CD6D6B"/>
    <w:rsid w:val="00CE1480"/>
    <w:rsid w:val="00CE1D79"/>
    <w:rsid w:val="00CE27F1"/>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2264"/>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214"/>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09C"/>
    <w:rsid w:val="00DC30D3"/>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09DE"/>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28B"/>
    <w:rsid w:val="00E13802"/>
    <w:rsid w:val="00E14E0C"/>
    <w:rsid w:val="00E14E59"/>
    <w:rsid w:val="00E152CF"/>
    <w:rsid w:val="00E158C4"/>
    <w:rsid w:val="00E15AA3"/>
    <w:rsid w:val="00E16DF8"/>
    <w:rsid w:val="00E20357"/>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323"/>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699C"/>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EA8"/>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1CB"/>
    <w:rsid w:val="00EB7E2D"/>
    <w:rsid w:val="00EC03BE"/>
    <w:rsid w:val="00EC1B2D"/>
    <w:rsid w:val="00EC1D3E"/>
    <w:rsid w:val="00EC2EDE"/>
    <w:rsid w:val="00EC4AF7"/>
    <w:rsid w:val="00EC6877"/>
    <w:rsid w:val="00ED00DE"/>
    <w:rsid w:val="00ED048F"/>
    <w:rsid w:val="00ED0A8D"/>
    <w:rsid w:val="00ED12D1"/>
    <w:rsid w:val="00ED5E1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1C7D"/>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24A2"/>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5DD9"/>
    <w:rsid w:val="00F66D2F"/>
    <w:rsid w:val="00F67500"/>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32"/>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60B"/>
    <w:rsid w:val="00FE085B"/>
    <w:rsid w:val="00FE11A8"/>
    <w:rsid w:val="00FE1F6A"/>
    <w:rsid w:val="00FE5C15"/>
    <w:rsid w:val="00FE5E3A"/>
    <w:rsid w:val="00FF1FA5"/>
    <w:rsid w:val="00FF2B38"/>
    <w:rsid w:val="00FF4078"/>
    <w:rsid w:val="00FF4697"/>
    <w:rsid w:val="00FF4ADC"/>
    <w:rsid w:val="00FF4D8E"/>
    <w:rsid w:val="00FF563D"/>
    <w:rsid w:val="00FF56D7"/>
    <w:rsid w:val="00FF59A6"/>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137002"/>
    <w:pPr>
      <w:spacing w:before="0" w:after="120"/>
      <w:ind w:firstLineChars="0" w:firstLine="360"/>
    </w:pPr>
    <w:rPr>
      <w:lang w:eastAsia="en-US"/>
    </w:rPr>
  </w:style>
  <w:style w:type="character" w:customStyle="1" w:styleId="Style1Char">
    <w:name w:val="Style1 Char"/>
    <w:basedOn w:val="maintextChar"/>
    <w:link w:val="Style1"/>
    <w:rsid w:val="00137002"/>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28946814">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0644299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BA13-3734-4A8B-A5D7-637B6A27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Young Han Nam</cp:lastModifiedBy>
  <cp:revision>17</cp:revision>
  <cp:lastPrinted>2012-03-15T10:36:00Z</cp:lastPrinted>
  <dcterms:created xsi:type="dcterms:W3CDTF">2017-02-04T01:51:00Z</dcterms:created>
  <dcterms:modified xsi:type="dcterms:W3CDTF">2017-02-06T20:10:00Z</dcterms:modified>
</cp:coreProperties>
</file>